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9158" w14:textId="0A32DB17" w:rsidR="00CD1824" w:rsidRPr="004B4793" w:rsidRDefault="00CD1824" w:rsidP="00E7734F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</w:pP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يبدأ التسجيل من تاريخ نشر إعلان الدعوة</w:t>
      </w:r>
      <w:r w:rsidR="00557C02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</w:rPr>
        <w:t xml:space="preserve"> </w:t>
      </w:r>
      <w:r w:rsidR="006B0894" w:rsidRPr="004B4793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>وينتهي يوم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 xml:space="preserve"> </w:t>
      </w:r>
      <w:r w:rsidR="006B0894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  <w:lang w:bidi="ar-JO"/>
        </w:rPr>
        <w:t xml:space="preserve">الثلاثاء 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 xml:space="preserve">الموافق </w:t>
      </w:r>
      <w:r w:rsidR="008E5B66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</w:rPr>
        <w:t>02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/</w:t>
      </w:r>
      <w:r w:rsidR="008E5B66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</w:rPr>
        <w:t>09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/</w:t>
      </w:r>
      <w:r w:rsidR="00557C02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>202</w:t>
      </w:r>
      <w:r w:rsidR="006B0894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>5</w:t>
      </w:r>
    </w:p>
    <w:p w14:paraId="315A9EFB" w14:textId="68AD2338" w:rsidR="00CD1824" w:rsidRPr="00CD1824" w:rsidRDefault="00CD1824" w:rsidP="004B4793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CD1824">
        <w:rPr>
          <w:rFonts w:ascii="Simplified Arabic" w:eastAsia="Times New Roman" w:hAnsi="Simplified Arabic" w:cs="Simplified Arabic"/>
          <w:sz w:val="26"/>
          <w:szCs w:val="26"/>
          <w:rtl/>
        </w:rPr>
        <w:t> للاطلاع على على رسالة الدعوة وجدول أعمال الاجتماع </w:t>
      </w:r>
      <w:hyperlink r:id="rId5" w:history="1">
        <w:r w:rsidRPr="00CD1824">
          <w:rPr>
            <w:rFonts w:ascii="Simplified Arabic" w:eastAsia="Times New Roman" w:hAnsi="Simplified Arabic" w:cs="Simplified Arabic"/>
            <w:caps/>
            <w:sz w:val="26"/>
            <w:szCs w:val="26"/>
            <w:u w:val="single"/>
            <w:rtl/>
          </w:rPr>
          <w:t>اضغط هنا</w:t>
        </w:r>
      </w:hyperlink>
      <w:r w:rsidRPr="00CD1824">
        <w:rPr>
          <w:rFonts w:ascii="Simplified Arabic" w:eastAsia="Times New Roman" w:hAnsi="Simplified Arabic" w:cs="Simplified Arabic"/>
          <w:sz w:val="26"/>
          <w:szCs w:val="26"/>
          <w:rtl/>
        </w:rPr>
        <w:t> </w:t>
      </w:r>
    </w:p>
    <w:p w14:paraId="7C91DDFE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التسجيل للمشاركة شخصياً أو توكيل مساهم اخر:</w:t>
      </w:r>
    </w:p>
    <w:p w14:paraId="02FE5F2D" w14:textId="77777777" w:rsidR="004B4793" w:rsidRPr="004B4793" w:rsidRDefault="004B4793" w:rsidP="004B4793">
      <w:pPr>
        <w:shd w:val="clear" w:color="auto" w:fill="F5F5F5"/>
        <w:bidi/>
        <w:spacing w:after="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 xml:space="preserve">    -المساهمون الأفراد (الحضور بالأصالة)  </w:t>
      </w:r>
    </w:p>
    <w:p w14:paraId="7395E53C" w14:textId="3135CBC2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    -ممثلو الشركات (الحضور بالأصالة): يتوجب ارفاق 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</w:rPr>
        <w:t>كتاب موقع ومختوم من الشركة أو استخدام النموذج </w:t>
      </w:r>
      <w:hyperlink r:id="rId6" w:history="1">
        <w:r w:rsidRPr="004B4793">
          <w:rPr>
            <w:rFonts w:ascii="Sakkal Majalla" w:eastAsia="Calibri" w:hAnsi="Sakkal Majalla" w:cs="Sakkal Majalla"/>
            <w:b/>
            <w:bCs/>
            <w:color w:val="337AB7"/>
            <w:sz w:val="28"/>
            <w:szCs w:val="28"/>
            <w:bdr w:val="none" w:sz="0" w:space="0" w:color="auto" w:frame="1"/>
            <w:rtl/>
          </w:rPr>
          <w:t>المرفق هنا</w:t>
        </w:r>
      </w:hyperlink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، 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</w:rPr>
        <w:t>صورة عن هوية الأحوال المدنية او جواز السفر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، 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</w:rPr>
        <w:t>البريد الالكتروني ورقم موبايل الممثل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 وارسالها عبر البريد الالكتروني</w:t>
      </w:r>
    </w:p>
    <w:p w14:paraId="58882F3A" w14:textId="7BD53AC9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(</w:t>
      </w:r>
      <w:bookmarkStart w:id="0" w:name="_Hlk206933521"/>
      <w:r w:rsidR="006B0894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Rafat-abdallat@medgulf.com.jo</w:t>
      </w:r>
      <w:bookmarkEnd w:id="0"/>
      <w:r w:rsidRPr="004B4793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)</w:t>
      </w:r>
    </w:p>
    <w:p w14:paraId="7B889B5C" w14:textId="0F4A082E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  <w:rtl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 xml:space="preserve"> بعد إتمام عملية التسجيل يمكنك إرسال اية اسئلة او ملاحظات حول بنود جدول الأعمال 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  <w:lang w:bidi="ar-JO"/>
        </w:rPr>
        <w:t>والحصول على كل</w:t>
      </w:r>
      <w:r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rtl/>
          <w:lang w:bidi="ar-JO"/>
        </w:rPr>
        <w:t>م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  <w:lang w:bidi="ar-JO"/>
        </w:rPr>
        <w:t xml:space="preserve">ة </w:t>
      </w:r>
      <w:r w:rsidR="006B0894" w:rsidRPr="004B4793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rtl/>
          <w:lang w:bidi="ar-JO"/>
        </w:rPr>
        <w:t>السر واسم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rtl/>
          <w:lang w:bidi="ar-JO"/>
        </w:rPr>
        <w:t xml:space="preserve"> المستخدم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  <w:lang w:bidi="ar-JO"/>
        </w:rPr>
        <w:t xml:space="preserve"> لرابط الاجتماع </w:t>
      </w:r>
      <w:r w:rsidRPr="004B4793">
        <w:rPr>
          <w:rFonts w:ascii="Sakkal Majalla" w:eastAsia="Calibri" w:hAnsi="Sakkal Majalla" w:cs="Sakkal Majalla"/>
          <w:color w:val="545454"/>
          <w:sz w:val="28"/>
          <w:szCs w:val="28"/>
          <w:rtl/>
        </w:rPr>
        <w:t>إلى البريد الالكتروني (</w:t>
      </w:r>
      <w:r w:rsidR="006B0894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Rafat-abdallat@medgulf.com.jo</w:t>
      </w:r>
    </w:p>
    <w:p w14:paraId="42BD09B7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</w:rPr>
      </w:pP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ستقوم شركة المتوسط والخليج للتأمين</w:t>
      </w:r>
      <w:r w:rsidR="006D755C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 xml:space="preserve"> 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-</w:t>
      </w:r>
      <w:r w:rsidR="006D755C">
        <w:rPr>
          <w:rFonts w:ascii="Sakkal Majalla" w:eastAsia="Calibri" w:hAnsi="Sakkal Majalla" w:cs="Sakkal Majalla" w:hint="cs"/>
          <w:b/>
          <w:bCs/>
          <w:color w:val="545454"/>
          <w:sz w:val="28"/>
          <w:szCs w:val="28"/>
          <w:u w:val="single"/>
          <w:rtl/>
        </w:rPr>
        <w:t xml:space="preserve"> </w:t>
      </w:r>
      <w:r w:rsidRPr="004B4793"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  <w:t>الاردن، وبعد التحقق من أسماء المساهمين والمفوضين عنهم والوثائق المقدمة وعدد الأسهم المملوكة لكل منهم، بما يلي:</w:t>
      </w:r>
    </w:p>
    <w:p w14:paraId="1E1EB242" w14:textId="7A7446FC" w:rsidR="004B4793" w:rsidRPr="006B0894" w:rsidRDefault="004B4793" w:rsidP="006B0894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color w:val="545454"/>
          <w:sz w:val="28"/>
          <w:szCs w:val="28"/>
          <w:rtl/>
        </w:rPr>
      </w:pPr>
      <w:r w:rsidRPr="004B4793">
        <w:rPr>
          <w:rFonts w:ascii="Sakkal Majalla" w:eastAsia="Calibri" w:hAnsi="Sakkal Majalla" w:cs="Sakkal Majalla"/>
          <w:color w:val="545454"/>
          <w:sz w:val="28"/>
          <w:szCs w:val="28"/>
          <w:u w:val="single"/>
          <w:rtl/>
        </w:rPr>
        <w:t>ولضمان قانونية وصحة الاجتماع الالكتروني قد نطلب من الراغبين في التصويت ابراز بطاقة الاحوال المدنية او جواز السفر الخاص بهم بصورة واضحة على شاشة الوسيلة الالكترونية المستخدمة في التواصل.</w:t>
      </w:r>
    </w:p>
    <w:p w14:paraId="1AA95E61" w14:textId="3DBBD688" w:rsidR="004B4793" w:rsidRPr="004B4793" w:rsidRDefault="004B4793" w:rsidP="00CD65E8">
      <w:pPr>
        <w:numPr>
          <w:ilvl w:val="0"/>
          <w:numId w:val="2"/>
        </w:numPr>
        <w:shd w:val="clear" w:color="auto" w:fill="FFFFFF"/>
        <w:bidi/>
        <w:spacing w:before="45" w:after="45" w:line="240" w:lineRule="auto"/>
        <w:ind w:left="207" w:hanging="270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يرجى من السادة المساهمين توجيه أسئلتهم واستفساراتهم إلكترونياً قبل التاريخ المحدد للاجتماع من خلال ارسالها إلى البريد الإلكتروني</w:t>
      </w:r>
      <w:r w:rsidRPr="004B4793">
        <w:rPr>
          <w:rFonts w:ascii="Simplified Arabic" w:eastAsia="Times New Roman" w:hAnsi="Simplified Arabic" w:cs="Simplified Arabic"/>
          <w:sz w:val="26"/>
          <w:szCs w:val="26"/>
        </w:rPr>
        <w:t>(</w:t>
      </w:r>
      <w:r w:rsidR="006B0894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Rafat-abdallat@medgulf.com.jo</w:t>
      </w:r>
      <w:r w:rsidRPr="004B4793">
        <w:rPr>
          <w:rFonts w:ascii="Simplified Arabic" w:eastAsia="Times New Roman" w:hAnsi="Simplified Arabic" w:cs="Simplified Arabic"/>
          <w:sz w:val="26"/>
          <w:szCs w:val="26"/>
        </w:rPr>
        <w:t xml:space="preserve">) 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ليصار إلى الرد عليها، علماً بأن المساهم الذي يحمل أسهما لا تقل عن 10% من الأسهم الممثلة بالاجتماع يحق له طرح الأسئلة والاستفسارات خلال الاجتماع</w:t>
      </w:r>
      <w:r w:rsidRPr="004B4793">
        <w:rPr>
          <w:rFonts w:ascii="Simplified Arabic" w:eastAsia="Times New Roman" w:hAnsi="Simplified Arabic" w:cs="Simplified Arabic"/>
          <w:sz w:val="26"/>
          <w:szCs w:val="26"/>
        </w:rPr>
        <w:t>.</w:t>
      </w:r>
    </w:p>
    <w:p w14:paraId="6E965EE4" w14:textId="77777777" w:rsidR="004B4793" w:rsidRPr="004B4793" w:rsidRDefault="004B4793" w:rsidP="004B4793">
      <w:pPr>
        <w:numPr>
          <w:ilvl w:val="0"/>
          <w:numId w:val="2"/>
        </w:numPr>
        <w:shd w:val="clear" w:color="auto" w:fill="FFFFFF"/>
        <w:bidi/>
        <w:spacing w:before="45" w:after="45" w:line="240" w:lineRule="auto"/>
        <w:ind w:left="207" w:hanging="270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يتم  التصويت على بنود جدول الأعمال عند فتح باب التصويت، في حال الحاجة إلى الاقتراع السري لانتخاب أعضاء مجلس الادارة سيتم ارسال اصوات السادة المساهمين الحاضرين للاجتماع وتصويتهم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  <w:lang w:bidi="ar-JO"/>
        </w:rPr>
        <w:t xml:space="preserve"> برسالة نصية إلى هاتف كاتب الجلسة والذي سيعلن خلال الاجتماع، 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وسيتم اعلان نتيجة التصويت لدى اغلاق باب التصويت.</w:t>
      </w:r>
    </w:p>
    <w:p w14:paraId="19C33EC0" w14:textId="175F7A08" w:rsidR="004B4793" w:rsidRPr="004B4793" w:rsidRDefault="004B4793" w:rsidP="004B4793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للمساعدة والاستفسار يرجى الاتصال على الرقم (</w:t>
      </w:r>
      <w:r w:rsidR="006B0894">
        <w:rPr>
          <w:rFonts w:ascii="Simplified Arabic" w:eastAsia="Times New Roman" w:hAnsi="Simplified Arabic" w:cs="Simplified Arabic"/>
          <w:sz w:val="26"/>
          <w:szCs w:val="26"/>
        </w:rPr>
        <w:t>0796295472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) أو عبر البريد الالكتروني:</w:t>
      </w:r>
    </w:p>
    <w:p w14:paraId="724B1135" w14:textId="31E87424" w:rsidR="004B4793" w:rsidRPr="004B4793" w:rsidRDefault="004B4793" w:rsidP="004B4793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6"/>
          <w:szCs w:val="26"/>
        </w:rPr>
      </w:pP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( </w:t>
      </w:r>
      <w:r w:rsidR="006B0894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Rafat-abdallat@medgulf.com.jo</w:t>
      </w:r>
      <w:r w:rsidRPr="004B4793">
        <w:rPr>
          <w:rFonts w:ascii="Simplified Arabic" w:eastAsia="Times New Roman" w:hAnsi="Simplified Arabic" w:cs="Simplified Arabic"/>
          <w:sz w:val="26"/>
          <w:szCs w:val="26"/>
          <w:rtl/>
        </w:rPr>
        <w:t>)</w:t>
      </w:r>
    </w:p>
    <w:p w14:paraId="44E006B4" w14:textId="77777777" w:rsidR="004B4793" w:rsidRPr="004B4793" w:rsidRDefault="004B4793" w:rsidP="004B4793">
      <w:pPr>
        <w:shd w:val="clear" w:color="auto" w:fill="F5F5F5"/>
        <w:bidi/>
        <w:spacing w:after="150" w:line="240" w:lineRule="auto"/>
        <w:jc w:val="both"/>
        <w:textAlignment w:val="baseline"/>
        <w:rPr>
          <w:rFonts w:ascii="Sakkal Majalla" w:eastAsia="Calibri" w:hAnsi="Sakkal Majalla" w:cs="Sakkal Majalla"/>
          <w:b/>
          <w:bCs/>
          <w:color w:val="545454"/>
          <w:sz w:val="28"/>
          <w:szCs w:val="28"/>
          <w:u w:val="single"/>
          <w:rtl/>
        </w:rPr>
      </w:pPr>
    </w:p>
    <w:p w14:paraId="616E0952" w14:textId="77777777" w:rsidR="004B4793" w:rsidRPr="004B4793" w:rsidRDefault="004B4793" w:rsidP="004B4793">
      <w:pPr>
        <w:tabs>
          <w:tab w:val="left" w:pos="1662"/>
        </w:tabs>
        <w:bidi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ab/>
      </w:r>
    </w:p>
    <w:sectPr w:rsidR="004B4793" w:rsidRPr="004B4793" w:rsidSect="004B4793">
      <w:pgSz w:w="11907" w:h="16839" w:code="9"/>
      <w:pgMar w:top="1440" w:right="2160" w:bottom="0" w:left="2160" w:header="720" w:footer="720" w:gutter="0"/>
      <w:paperSrc w:first="15" w:other="15"/>
      <w:cols w:space="720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359"/>
    <w:multiLevelType w:val="multilevel"/>
    <w:tmpl w:val="988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405EF"/>
    <w:multiLevelType w:val="multilevel"/>
    <w:tmpl w:val="C6F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C3C10"/>
    <w:multiLevelType w:val="multilevel"/>
    <w:tmpl w:val="068C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659917">
    <w:abstractNumId w:val="0"/>
  </w:num>
  <w:num w:numId="2" w16cid:durableId="379330722">
    <w:abstractNumId w:val="2"/>
  </w:num>
  <w:num w:numId="3" w16cid:durableId="210996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24"/>
    <w:rsid w:val="001B5BBC"/>
    <w:rsid w:val="001E74BA"/>
    <w:rsid w:val="00253796"/>
    <w:rsid w:val="00280719"/>
    <w:rsid w:val="002846E3"/>
    <w:rsid w:val="004B4793"/>
    <w:rsid w:val="00557C02"/>
    <w:rsid w:val="005B0AB5"/>
    <w:rsid w:val="006B0894"/>
    <w:rsid w:val="006D755C"/>
    <w:rsid w:val="007D39F5"/>
    <w:rsid w:val="008E5B66"/>
    <w:rsid w:val="00913EE6"/>
    <w:rsid w:val="009C6B77"/>
    <w:rsid w:val="00A04A1B"/>
    <w:rsid w:val="00A46328"/>
    <w:rsid w:val="00B61C8D"/>
    <w:rsid w:val="00CD1824"/>
    <w:rsid w:val="00CD65E8"/>
    <w:rsid w:val="00D60901"/>
    <w:rsid w:val="00E7734F"/>
    <w:rsid w:val="00E94281"/>
    <w:rsid w:val="00FD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E8B9"/>
  <w15:docId w15:val="{047F7740-C457-4303-A9AC-C2972F30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8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8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8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B0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gulf.com.jo/wp-content/uploads/2025/08/&#1603;&#1578;&#1575;&#1576;-&#1578;&#1593;&#1610;&#1610;&#1606;-&#1605;&#1605;&#1579;&#1604;-&#1593;&#1606;-&#1588;&#1585;&#1603;&#1577;-&#1604;&#1575;&#1580;&#1578;&#1605;&#1575;&#1593;-&#1575;&#1604;&#1607;&#1610;&#1574;&#1577;-&#1575;&#1604;&#1593;&#1575;&#1605;&#1577;-&#1575;&#1604;&#1593;&#1575;&#1583;&#1610;-2.docx" TargetMode="External"/><Relationship Id="rId5" Type="http://schemas.openxmlformats.org/officeDocument/2006/relationships/hyperlink" Target="https://medgulf.com.jo/wp-content/uploads/2025/08/%D8%AF%D8%B9%D9%88%D8%A9-%D8%A7%D9%84%D9%85%D8%B3%D8%A7%D9%87%D9%85%D9%8A%D9%86-%D8%AC%D8%AF%D9%88%D9%84-%D8%A3%D8%B9%D9%85%D8%A7%D9%84-%D8%A7%D8%AC%D8%AA%D9%85%D8%A7%D8%B9-%D8%A7%D9%84%D9%87%D9%8A%D8%A6%D8%A9-%D8%A7%D9%84%D8%B9%D8%A7%D9%85%D8%A9-%D8%A7%D9%84%D8%B9%D8%A7%D8%AF%D9%8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Ashwaq</dc:creator>
  <cp:keywords/>
  <dc:description/>
  <cp:lastModifiedBy>User</cp:lastModifiedBy>
  <cp:revision>2</cp:revision>
  <dcterms:created xsi:type="dcterms:W3CDTF">2025-08-27T09:33:00Z</dcterms:created>
  <dcterms:modified xsi:type="dcterms:W3CDTF">2025-08-27T09:33:00Z</dcterms:modified>
</cp:coreProperties>
</file>